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CF12F" w14:textId="77777777" w:rsidR="00C427D2" w:rsidRDefault="00C427D2" w:rsidP="00C427D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E3851">
        <w:rPr>
          <w:rFonts w:ascii="Arial" w:hAnsi="Arial" w:cs="Arial"/>
          <w:b/>
          <w:bCs/>
          <w:sz w:val="24"/>
          <w:szCs w:val="24"/>
        </w:rPr>
        <w:t>Supplementary Material</w:t>
      </w:r>
    </w:p>
    <w:p w14:paraId="369D5A03" w14:textId="77777777" w:rsidR="00C427D2" w:rsidRPr="001E3851" w:rsidRDefault="00C427D2" w:rsidP="00C427D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D92F8EF" w14:textId="4F2B5E09" w:rsidR="00C427D2" w:rsidRPr="00E02698" w:rsidRDefault="00C427D2" w:rsidP="00C427D2">
      <w:pPr>
        <w:spacing w:line="48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427D2">
        <w:rPr>
          <w:rFonts w:ascii="Arial" w:hAnsi="Arial" w:cs="Arial"/>
          <w:b/>
          <w:bCs/>
          <w:color w:val="000000" w:themeColor="text1"/>
          <w:sz w:val="24"/>
          <w:szCs w:val="24"/>
        </w:rPr>
        <w:t>Preoperative Main Pulmonary Artery Diameter Indexed to Body Surface Area Independently Predicts Mortality After Transcatheter Aortic Valve Implantation in a Chinese Population</w:t>
      </w:r>
      <w:r w:rsidRPr="00E0269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1A64CC7B" w14:textId="77777777" w:rsidR="00C427D2" w:rsidRPr="0090492C" w:rsidRDefault="00C427D2" w:rsidP="00C427D2">
      <w:pPr>
        <w:spacing w:line="48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0269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2805547D" w14:textId="77777777" w:rsidR="00C427D2" w:rsidRDefault="00C427D2" w:rsidP="00C427D2">
      <w:pPr>
        <w:widowControl/>
        <w:ind w:rightChars="100" w:right="210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</w:p>
    <w:p w14:paraId="6F871606" w14:textId="77777777" w:rsidR="00C427D2" w:rsidRPr="00AC7691" w:rsidRDefault="00C427D2" w:rsidP="00C427D2">
      <w:pPr>
        <w:widowControl/>
        <w:ind w:rightChars="100" w:right="210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AC7691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 xml:space="preserve">Correspondence to: </w:t>
      </w:r>
      <w:bookmarkStart w:id="0" w:name="_Hlk148712934"/>
    </w:p>
    <w:bookmarkEnd w:id="0"/>
    <w:p w14:paraId="2C64E37C" w14:textId="77777777" w:rsidR="00C427D2" w:rsidRPr="001627DB" w:rsidRDefault="00C427D2" w:rsidP="00C427D2">
      <w:pPr>
        <w:rPr>
          <w:rFonts w:ascii="Arial" w:hAnsi="Arial" w:cs="Arial"/>
          <w:color w:val="FF0000"/>
          <w:sz w:val="24"/>
          <w:szCs w:val="24"/>
        </w:rPr>
      </w:pPr>
      <w:r w:rsidRPr="00B94F9C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Prof. </w:t>
      </w:r>
      <w:proofErr w:type="spellStart"/>
      <w:r>
        <w:rPr>
          <w:rFonts w:ascii="Times New Roman" w:eastAsia="宋体" w:hAnsi="Times New Roman" w:cs="Times New Roman"/>
          <w:color w:val="000000"/>
          <w:kern w:val="0"/>
          <w:sz w:val="24"/>
        </w:rPr>
        <w:t>Enze</w:t>
      </w:r>
      <w:proofErr w:type="spellEnd"/>
      <w:r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000000"/>
          <w:kern w:val="0"/>
          <w:sz w:val="24"/>
        </w:rPr>
        <w:t>Jin</w:t>
      </w:r>
      <w:proofErr w:type="spellEnd"/>
      <w:r w:rsidRPr="00B94F9C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, </w:t>
      </w:r>
      <w:r>
        <w:rPr>
          <w:rFonts w:ascii="Times New Roman" w:hAnsi="Times New Roman" w:hint="eastAsia"/>
          <w:sz w:val="24"/>
        </w:rPr>
        <w:t>Department of Cardiology</w:t>
      </w:r>
      <w:r w:rsidRPr="00E7586E">
        <w:rPr>
          <w:rFonts w:ascii="Times New Roman" w:hAnsi="Times New Roman"/>
          <w:sz w:val="24"/>
          <w:lang w:eastAsia="ja-JP"/>
        </w:rPr>
        <w:t>, The Fourth Affiliated Hospital of Harbin Medical University, Harbin, Heilongjiang</w:t>
      </w:r>
      <w:r w:rsidRPr="00AB79A8">
        <w:rPr>
          <w:rFonts w:ascii="Times New Roman" w:hAnsi="Times New Roman"/>
          <w:sz w:val="24"/>
          <w:lang w:eastAsia="ja-JP"/>
        </w:rPr>
        <w:t xml:space="preserve"> P.R. 150000, China</w:t>
      </w:r>
      <w:r>
        <w:rPr>
          <w:rFonts w:ascii="Times New Roman" w:hAnsi="Times New Roman" w:hint="eastAsia"/>
          <w:sz w:val="24"/>
        </w:rPr>
        <w:t>.</w:t>
      </w:r>
      <w:r w:rsidRPr="00AB79A8">
        <w:rPr>
          <w:rFonts w:ascii="Times New Roman" w:hAnsi="Times New Roman"/>
          <w:sz w:val="24"/>
          <w:lang w:eastAsia="ja-JP"/>
        </w:rPr>
        <w:t xml:space="preserve"> Electronic address: </w:t>
      </w:r>
      <w:hyperlink r:id="rId4" w:history="1">
        <w:r w:rsidRPr="00EC530E">
          <w:rPr>
            <w:rStyle w:val="a3"/>
            <w:rFonts w:ascii="Times New Roman" w:hAnsi="Times New Roman"/>
            <w:sz w:val="24"/>
            <w:lang w:eastAsia="ja-JP"/>
          </w:rPr>
          <w:t>enzejin@163.com</w:t>
        </w:r>
      </w:hyperlink>
    </w:p>
    <w:p w14:paraId="3577D6E7" w14:textId="77777777" w:rsidR="00C427D2" w:rsidRPr="00B40B38" w:rsidRDefault="00C427D2" w:rsidP="00C427D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17C2100" w14:textId="77777777" w:rsidR="00C427D2" w:rsidRDefault="00C427D2" w:rsidP="00C427D2">
      <w:pPr>
        <w:spacing w:line="360" w:lineRule="auto"/>
        <w:rPr>
          <w:rFonts w:ascii="Arial" w:hAnsi="Arial" w:cs="Arial"/>
          <w:sz w:val="24"/>
          <w:szCs w:val="24"/>
        </w:rPr>
      </w:pPr>
    </w:p>
    <w:p w14:paraId="220AE8F9" w14:textId="474449AE" w:rsidR="00C427D2" w:rsidRPr="009450B8" w:rsidRDefault="00C427D2" w:rsidP="00C427D2">
      <w:pPr>
        <w:spacing w:line="360" w:lineRule="auto"/>
        <w:rPr>
          <w:rFonts w:ascii="Arial" w:hAnsi="Arial" w:cs="Arial"/>
          <w:sz w:val="24"/>
          <w:szCs w:val="24"/>
        </w:rPr>
      </w:pPr>
      <w:r w:rsidRPr="001E3851">
        <w:rPr>
          <w:rFonts w:ascii="Arial" w:hAnsi="Arial" w:cs="Arial"/>
          <w:b/>
          <w:bCs/>
          <w:sz w:val="24"/>
          <w:szCs w:val="24"/>
        </w:rPr>
        <w:t xml:space="preserve">Supplementary </w:t>
      </w:r>
      <w:r>
        <w:rPr>
          <w:rFonts w:ascii="Arial" w:hAnsi="Arial" w:cs="Arial" w:hint="eastAsia"/>
          <w:b/>
          <w:bCs/>
          <w:sz w:val="24"/>
          <w:szCs w:val="24"/>
        </w:rPr>
        <w:t>Tables</w:t>
      </w:r>
      <w:r w:rsidRPr="001E3851">
        <w:rPr>
          <w:rFonts w:ascii="Arial" w:hAnsi="Arial" w:cs="Arial"/>
          <w:b/>
          <w:bCs/>
          <w:sz w:val="24"/>
          <w:szCs w:val="24"/>
        </w:rPr>
        <w:t xml:space="preserve"> S1</w:t>
      </w:r>
      <w:r>
        <w:rPr>
          <w:rFonts w:ascii="Arial" w:hAnsi="Arial" w:cs="Arial" w:hint="eastAsia"/>
          <w:b/>
          <w:bCs/>
          <w:sz w:val="24"/>
          <w:szCs w:val="24"/>
        </w:rPr>
        <w:t>-</w:t>
      </w:r>
      <w:r w:rsidR="007C09D7">
        <w:rPr>
          <w:rFonts w:ascii="Arial" w:hAnsi="Arial" w:cs="Arial"/>
          <w:b/>
          <w:bCs/>
          <w:sz w:val="24"/>
          <w:szCs w:val="24"/>
        </w:rPr>
        <w:t>4</w:t>
      </w:r>
    </w:p>
    <w:p w14:paraId="4CED1039" w14:textId="7C1E6552" w:rsidR="00C427D2" w:rsidRDefault="00955DF0" w:rsidP="00C427D2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1E3851">
        <w:rPr>
          <w:rFonts w:ascii="Arial" w:hAnsi="Arial" w:cs="Arial"/>
          <w:b/>
          <w:bCs/>
          <w:sz w:val="24"/>
          <w:szCs w:val="24"/>
        </w:rPr>
        <w:t>Supplementary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F</w:t>
      </w:r>
      <w:r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 w:hint="eastAsia"/>
          <w:b/>
          <w:bCs/>
          <w:sz w:val="24"/>
          <w:szCs w:val="24"/>
        </w:rPr>
        <w:t>gure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78D3D6B4" w14:textId="6081C434" w:rsidR="003C2700" w:rsidRDefault="003C2700"/>
    <w:p w14:paraId="6D50DFEC" w14:textId="52AB4330" w:rsidR="00C427D2" w:rsidRDefault="00C427D2"/>
    <w:p w14:paraId="0F3D7C5B" w14:textId="44D86276" w:rsidR="00C427D2" w:rsidRDefault="00C427D2"/>
    <w:p w14:paraId="3C461392" w14:textId="6769A58C" w:rsidR="00C427D2" w:rsidRDefault="00C427D2"/>
    <w:p w14:paraId="5B00E012" w14:textId="4BA1082D" w:rsidR="00C427D2" w:rsidRDefault="00C427D2"/>
    <w:p w14:paraId="7BC386ED" w14:textId="171C3779" w:rsidR="00C427D2" w:rsidRDefault="00C427D2"/>
    <w:p w14:paraId="3088DCB9" w14:textId="0D886ECA" w:rsidR="00C427D2" w:rsidRDefault="00C427D2"/>
    <w:p w14:paraId="460EFD18" w14:textId="48106706" w:rsidR="00C427D2" w:rsidRDefault="00C427D2"/>
    <w:p w14:paraId="384D1AD6" w14:textId="010B4C6D" w:rsidR="00C427D2" w:rsidRDefault="00C427D2"/>
    <w:p w14:paraId="297FAC6B" w14:textId="22064EE7" w:rsidR="00C427D2" w:rsidRDefault="00C427D2"/>
    <w:p w14:paraId="670DC494" w14:textId="163B3CFE" w:rsidR="00C427D2" w:rsidRDefault="00C427D2"/>
    <w:p w14:paraId="799FA88C" w14:textId="7D11FF9D" w:rsidR="00C427D2" w:rsidRDefault="00C427D2"/>
    <w:p w14:paraId="36881482" w14:textId="1D879D6A" w:rsidR="00C427D2" w:rsidRDefault="00C427D2"/>
    <w:p w14:paraId="76AEAB58" w14:textId="25F045E2" w:rsidR="00C427D2" w:rsidRDefault="00C427D2"/>
    <w:p w14:paraId="0DB5ACC5" w14:textId="0DB1C7DA" w:rsidR="00C427D2" w:rsidRDefault="00C427D2"/>
    <w:p w14:paraId="784CB834" w14:textId="3243A411" w:rsidR="00C427D2" w:rsidRDefault="00C427D2"/>
    <w:p w14:paraId="67F9FFB5" w14:textId="7CD3B34B" w:rsidR="00C427D2" w:rsidRDefault="00C427D2"/>
    <w:p w14:paraId="60923DB4" w14:textId="65560D29" w:rsidR="00C427D2" w:rsidRDefault="00C427D2"/>
    <w:p w14:paraId="3143D7E1" w14:textId="12BDA17E" w:rsidR="00C427D2" w:rsidRDefault="00C427D2"/>
    <w:p w14:paraId="0FE90E95" w14:textId="7AE11941" w:rsidR="00C427D2" w:rsidRDefault="00C427D2"/>
    <w:p w14:paraId="2892DC7C" w14:textId="25213CEB" w:rsidR="00C427D2" w:rsidRDefault="00C427D2"/>
    <w:p w14:paraId="072ABBDF" w14:textId="0D760BD8" w:rsidR="00C427D2" w:rsidRDefault="00C427D2"/>
    <w:p w14:paraId="057D4296" w14:textId="48C8C378" w:rsidR="00C427D2" w:rsidRPr="00FB3567" w:rsidRDefault="00C427D2" w:rsidP="00C427D2">
      <w:pPr>
        <w:rPr>
          <w:rFonts w:ascii="Arial" w:hAnsi="Arial" w:cs="Arial"/>
          <w:b/>
          <w:bCs/>
          <w:color w:val="FF0000"/>
          <w:kern w:val="0"/>
          <w:sz w:val="28"/>
          <w:szCs w:val="28"/>
        </w:rPr>
      </w:pPr>
      <w:r w:rsidRPr="00FB3567">
        <w:rPr>
          <w:rFonts w:ascii="Arial" w:hAnsi="Arial" w:cs="Arial"/>
          <w:b/>
          <w:bCs/>
          <w:color w:val="FF0000"/>
          <w:kern w:val="0"/>
          <w:sz w:val="28"/>
          <w:szCs w:val="28"/>
        </w:rPr>
        <w:lastRenderedPageBreak/>
        <w:t>Supplementary Table</w:t>
      </w:r>
    </w:p>
    <w:p w14:paraId="19BB97D2" w14:textId="3FAAB071" w:rsidR="007662C8" w:rsidRPr="007662C8" w:rsidRDefault="005410AF" w:rsidP="005410AF">
      <w:pPr>
        <w:spacing w:line="360" w:lineRule="auto"/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</w:pP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>Supplementary Table</w:t>
      </w:r>
      <w:r w:rsidR="00FC3A49"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1. </w:t>
      </w:r>
      <w:r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Independent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predictors of Δ</w:t>
      </w:r>
      <w:r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PASP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(pre- to post-</w:t>
      </w:r>
      <w:r w:rsidR="00FC3A49"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TAVI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>)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</w:rPr>
        <w:t>.</w:t>
      </w:r>
    </w:p>
    <w:tbl>
      <w:tblPr>
        <w:tblW w:w="9918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960"/>
        <w:gridCol w:w="1733"/>
        <w:gridCol w:w="850"/>
        <w:gridCol w:w="284"/>
        <w:gridCol w:w="903"/>
        <w:gridCol w:w="1757"/>
        <w:gridCol w:w="878"/>
      </w:tblGrid>
      <w:tr w:rsidR="00FB3567" w:rsidRPr="007662C8" w14:paraId="38662F17" w14:textId="77777777" w:rsidTr="003B7935">
        <w:trPr>
          <w:trHeight w:val="323"/>
        </w:trPr>
        <w:tc>
          <w:tcPr>
            <w:tcW w:w="25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4CBC0E8F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354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6587516C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Model 1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134B9565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353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55AF1284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Model 2</w:t>
            </w:r>
          </w:p>
        </w:tc>
      </w:tr>
      <w:tr w:rsidR="00FB3567" w:rsidRPr="007662C8" w14:paraId="7F633B15" w14:textId="77777777" w:rsidTr="003B7935"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956BA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10174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Beta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1777C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95% CI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1C0AA" w14:textId="76D5ADA8" w:rsidR="007662C8" w:rsidRPr="007662C8" w:rsidRDefault="00FB648E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Cs w:val="24"/>
              </w:rPr>
              <w:t>p</w:t>
            </w:r>
            <w:r w:rsidR="007662C8" w:rsidRPr="007662C8">
              <w:rPr>
                <w:rFonts w:ascii="Times New Roman" w:eastAsia="宋体" w:hAnsi="Times New Roman" w:cs="Times New Roman"/>
                <w:i/>
                <w:iCs/>
                <w:color w:val="FF0000"/>
                <w:szCs w:val="24"/>
              </w:rPr>
              <w:t xml:space="preserve"> </w:t>
            </w:r>
            <w:r w:rsidR="007662C8"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>value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913E5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D25BC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>Beta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D8C91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>95% CI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66667" w14:textId="503CA93B" w:rsidR="007662C8" w:rsidRPr="007662C8" w:rsidRDefault="00FB648E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Cs w:val="24"/>
              </w:rPr>
              <w:t>p</w:t>
            </w:r>
            <w:r w:rsidR="007662C8" w:rsidRPr="007662C8">
              <w:rPr>
                <w:rFonts w:ascii="Times New Roman" w:eastAsia="宋体" w:hAnsi="Times New Roman" w:cs="Times New Roman"/>
                <w:i/>
                <w:iCs/>
                <w:color w:val="FF0000"/>
                <w:szCs w:val="24"/>
              </w:rPr>
              <w:t xml:space="preserve"> </w:t>
            </w:r>
            <w:r w:rsidR="007662C8"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>value</w:t>
            </w:r>
          </w:p>
        </w:tc>
      </w:tr>
      <w:tr w:rsidR="00FB3567" w:rsidRPr="007662C8" w14:paraId="2F82436E" w14:textId="77777777" w:rsidTr="003B7935">
        <w:trPr>
          <w:trHeight w:val="322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1CDE8147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>Baseline Atrial fibrillation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F1242F5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-6.232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A9F7365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-13.494 to 1.031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1A9A9E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0.092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AA90B2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77DA25B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-6.215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9CA3E8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-13.389 to 0.959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ECE6840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0.089</w:t>
            </w:r>
          </w:p>
        </w:tc>
      </w:tr>
      <w:tr w:rsidR="00FB3567" w:rsidRPr="007662C8" w14:paraId="6B58D641" w14:textId="77777777" w:rsidTr="003B7935">
        <w:trPr>
          <w:trHeight w:val="323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3361A72E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Baseline</w:t>
            </w: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 xml:space="preserve"> 1◦ AVB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576FD8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-2.297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696A8D07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-11.387 to 6.793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B14466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0.617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99C46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40FE0CE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-1.699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0302CAF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-10.569 to 7.172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32EF42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0.705</w:t>
            </w:r>
          </w:p>
        </w:tc>
      </w:tr>
      <w:tr w:rsidR="00FB3567" w:rsidRPr="007662C8" w14:paraId="72492598" w14:textId="77777777" w:rsidTr="003B7935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4A20590C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Baseline</w:t>
            </w: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 xml:space="preserve"> AR ≥ moderate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050EAE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7.014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B110394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0.305 to 13.724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C2FA7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b/>
                <w:bCs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b/>
                <w:bCs/>
                <w:color w:val="FF0000"/>
                <w:szCs w:val="24"/>
              </w:rPr>
              <w:t>0.041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107051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EB1A446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7.077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FF7EAE4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0.388 to 13.765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4FB286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b/>
                <w:bCs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b/>
                <w:bCs/>
                <w:color w:val="FF0000"/>
                <w:szCs w:val="24"/>
              </w:rPr>
              <w:t>0.038</w:t>
            </w:r>
          </w:p>
        </w:tc>
      </w:tr>
      <w:tr w:rsidR="00FB3567" w:rsidRPr="007662C8" w14:paraId="4FDC39D0" w14:textId="77777777" w:rsidTr="003B7935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7B342AEE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Baseline</w:t>
            </w: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 xml:space="preserve"> TR ≥ moderate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5FF04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-2.463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A91014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-9.297 to 4.370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EB9AF9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0.476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51E8B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D919D67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-1.457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46504944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-8.372 to 5.457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1178F2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0.677</w:t>
            </w:r>
          </w:p>
        </w:tc>
      </w:tr>
      <w:tr w:rsidR="00FB3567" w:rsidRPr="007662C8" w14:paraId="7E5BC8B4" w14:textId="77777777" w:rsidTr="003B7935">
        <w:tc>
          <w:tcPr>
            <w:tcW w:w="25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A2CE8F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/>
                <w:color w:val="FF0000"/>
                <w:szCs w:val="24"/>
              </w:rPr>
              <w:t>Moderate/severe paravalvular leak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6DB104D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-11.759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0D3756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-24.981 to 1.463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109E27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0.081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903C0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75C7832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-10.869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7BD5ED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-24.321 to 2.583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CAD50B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0.112</w:t>
            </w:r>
          </w:p>
        </w:tc>
      </w:tr>
    </w:tbl>
    <w:p w14:paraId="43197B03" w14:textId="77777777" w:rsidR="00FC3A49" w:rsidRPr="00FB3567" w:rsidRDefault="00FC3A49" w:rsidP="00FC3A49">
      <w:pPr>
        <w:spacing w:line="360" w:lineRule="auto"/>
        <w:rPr>
          <w:rFonts w:ascii="Times New Roman" w:hAnsi="Times New Roman" w:cs="Times New Roman"/>
          <w:color w:val="FF0000"/>
          <w:szCs w:val="21"/>
        </w:rPr>
      </w:pPr>
      <w:r w:rsidRPr="00FB3567">
        <w:rPr>
          <w:rFonts w:ascii="Times New Roman" w:hAnsi="Times New Roman" w:cs="Times New Roman"/>
          <w:color w:val="FF0000"/>
          <w:szCs w:val="21"/>
        </w:rPr>
        <w:t xml:space="preserve">Model 1. Crude analysis; Model 2. Adjusted for BAV, Hypertension, Dyslipidemia, RBBB, AAD; </w:t>
      </w:r>
      <w:r w:rsidRPr="00FB3567">
        <w:rPr>
          <w:rFonts w:ascii="Times New Roman" w:hAnsi="Times New Roman" w:cs="Times New Roman"/>
          <w:color w:val="FF0000"/>
          <w:szCs w:val="21"/>
          <w:lang w:bidi="ar"/>
        </w:rPr>
        <w:t>1◦ AVB</w:t>
      </w:r>
      <w:r w:rsidRPr="00FB3567">
        <w:rPr>
          <w:rFonts w:ascii="Times New Roman" w:hAnsi="Times New Roman" w:cs="Times New Roman"/>
          <w:color w:val="FF0000"/>
          <w:szCs w:val="21"/>
        </w:rPr>
        <w:t>, first-degree atrioventricular block; AR,</w:t>
      </w:r>
      <w:r w:rsidRPr="00FB3567">
        <w:rPr>
          <w:color w:val="FF0000"/>
        </w:rPr>
        <w:t xml:space="preserve"> </w:t>
      </w:r>
      <w:r w:rsidRPr="00FB3567">
        <w:rPr>
          <w:rFonts w:ascii="Times New Roman" w:hAnsi="Times New Roman" w:cs="Times New Roman" w:hint="eastAsia"/>
          <w:color w:val="FF0000"/>
          <w:szCs w:val="21"/>
        </w:rPr>
        <w:t>a</w:t>
      </w:r>
      <w:r w:rsidRPr="00FB3567">
        <w:rPr>
          <w:rFonts w:ascii="Times New Roman" w:hAnsi="Times New Roman" w:cs="Times New Roman"/>
          <w:color w:val="FF0000"/>
          <w:szCs w:val="21"/>
        </w:rPr>
        <w:t xml:space="preserve">ortic regurgitation TR; tricuspid regurgitation. </w:t>
      </w:r>
      <w:r w:rsidRPr="00FB3567">
        <w:rPr>
          <w:rFonts w:ascii="Times New Roman" w:hAnsi="Times New Roman" w:cs="Times New Roman"/>
          <w:i/>
          <w:iCs/>
          <w:color w:val="FF0000"/>
          <w:szCs w:val="21"/>
        </w:rPr>
        <w:t>P</w:t>
      </w:r>
      <w:r w:rsidRPr="00FB3567">
        <w:rPr>
          <w:rFonts w:ascii="Times New Roman" w:hAnsi="Times New Roman" w:cs="Times New Roman"/>
          <w:color w:val="FF0000"/>
          <w:szCs w:val="21"/>
        </w:rPr>
        <w:t xml:space="preserve"> values in bold are statistically significant.</w:t>
      </w:r>
    </w:p>
    <w:p w14:paraId="78846717" w14:textId="77777777" w:rsidR="007662C8" w:rsidRPr="007662C8" w:rsidRDefault="007662C8" w:rsidP="007662C8">
      <w:pPr>
        <w:rPr>
          <w:rFonts w:ascii="Times New Roman" w:eastAsia="宋体" w:hAnsi="Times New Roman" w:cs="Times New Roman"/>
          <w:color w:val="FF0000"/>
          <w:szCs w:val="24"/>
        </w:rPr>
      </w:pPr>
    </w:p>
    <w:p w14:paraId="0A73D791" w14:textId="2257894B" w:rsidR="007662C8" w:rsidRPr="007662C8" w:rsidRDefault="00FC3A49" w:rsidP="007662C8">
      <w:pPr>
        <w:widowControl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</w:pP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Supplementary Table 2. </w:t>
      </w:r>
      <w:r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Independent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predictors of Δ</w:t>
      </w:r>
      <w:r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PASP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(pre- to 6-month post-</w:t>
      </w:r>
      <w:r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TAVI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>)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</w:rPr>
        <w:t>.</w:t>
      </w:r>
    </w:p>
    <w:tbl>
      <w:tblPr>
        <w:tblW w:w="9918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814"/>
        <w:gridCol w:w="1822"/>
        <w:gridCol w:w="878"/>
        <w:gridCol w:w="240"/>
        <w:gridCol w:w="830"/>
        <w:gridCol w:w="1757"/>
        <w:gridCol w:w="878"/>
      </w:tblGrid>
      <w:tr w:rsidR="00FB3567" w:rsidRPr="007662C8" w14:paraId="6E33053E" w14:textId="77777777" w:rsidTr="003B7935">
        <w:trPr>
          <w:trHeight w:val="323"/>
        </w:trPr>
        <w:tc>
          <w:tcPr>
            <w:tcW w:w="269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1921930B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3812DDC5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Model 1</w:t>
            </w:r>
          </w:p>
        </w:tc>
        <w:tc>
          <w:tcPr>
            <w:tcW w:w="2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46D2A110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346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7D7D7"/>
          </w:tcPr>
          <w:p w14:paraId="1979BC21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Model 2</w:t>
            </w:r>
          </w:p>
        </w:tc>
      </w:tr>
      <w:tr w:rsidR="00FB3567" w:rsidRPr="007662C8" w14:paraId="45841B23" w14:textId="77777777" w:rsidTr="003B7935"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D11C3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F3198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Beta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E6032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95% CI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D3F0C" w14:textId="3EC2C3B0" w:rsidR="007662C8" w:rsidRPr="007662C8" w:rsidRDefault="00FB648E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Cs w:val="21"/>
              </w:rPr>
              <w:t>p</w:t>
            </w:r>
            <w:r w:rsidR="007662C8" w:rsidRPr="007662C8">
              <w:rPr>
                <w:rFonts w:ascii="Times New Roman" w:eastAsia="宋体" w:hAnsi="Times New Roman" w:cs="Times New Roman"/>
                <w:i/>
                <w:iCs/>
                <w:color w:val="FF0000"/>
                <w:szCs w:val="21"/>
              </w:rPr>
              <w:t xml:space="preserve"> </w:t>
            </w:r>
            <w:r w:rsidR="007662C8" w:rsidRPr="007662C8">
              <w:rPr>
                <w:rFonts w:ascii="Times New Roman" w:eastAsia="宋体" w:hAnsi="Times New Roman" w:cs="Times New Roman"/>
                <w:color w:val="FF0000"/>
                <w:szCs w:val="21"/>
              </w:rPr>
              <w:t>value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883E1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82462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/>
                <w:color w:val="FF0000"/>
                <w:szCs w:val="21"/>
              </w:rPr>
              <w:t>Beta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88EAE" w14:textId="77777777" w:rsidR="007662C8" w:rsidRPr="007662C8" w:rsidRDefault="007662C8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/>
                <w:color w:val="FF0000"/>
                <w:szCs w:val="21"/>
              </w:rPr>
              <w:t>95% CI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68334" w14:textId="04F0C9DA" w:rsidR="007662C8" w:rsidRPr="007662C8" w:rsidRDefault="00FB648E" w:rsidP="007662C8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Cs w:val="21"/>
              </w:rPr>
              <w:t>p</w:t>
            </w:r>
            <w:r w:rsidR="007662C8" w:rsidRPr="007662C8">
              <w:rPr>
                <w:rFonts w:ascii="Times New Roman" w:eastAsia="宋体" w:hAnsi="Times New Roman" w:cs="Times New Roman"/>
                <w:i/>
                <w:iCs/>
                <w:color w:val="FF0000"/>
                <w:szCs w:val="21"/>
              </w:rPr>
              <w:t xml:space="preserve"> </w:t>
            </w:r>
            <w:r w:rsidR="007662C8" w:rsidRPr="007662C8">
              <w:rPr>
                <w:rFonts w:ascii="Times New Roman" w:eastAsia="宋体" w:hAnsi="Times New Roman" w:cs="Times New Roman"/>
                <w:color w:val="FF0000"/>
                <w:szCs w:val="21"/>
              </w:rPr>
              <w:t>value</w:t>
            </w:r>
          </w:p>
        </w:tc>
      </w:tr>
      <w:tr w:rsidR="00FB3567" w:rsidRPr="007662C8" w14:paraId="2B1C947E" w14:textId="77777777" w:rsidTr="003B7935">
        <w:trPr>
          <w:trHeight w:val="322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811DEDC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bookmarkStart w:id="1" w:name="OLE_LINK2" w:colFirst="0" w:colLast="0"/>
            <w:r w:rsidRPr="007662C8">
              <w:rPr>
                <w:rFonts w:ascii="Times New Roman" w:eastAsia="宋体" w:hAnsi="Times New Roman" w:cs="Times New Roman"/>
                <w:color w:val="FF0000"/>
                <w:szCs w:val="21"/>
              </w:rPr>
              <w:t>Baseline Atrial fibrillation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09F9342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-2.126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64E13632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-10.196 to 5.943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EE91998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0.602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87B89B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54C1EAB9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-2.828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E56A1EF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-10.865 to 5.208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C8F28C9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0.487</w:t>
            </w:r>
          </w:p>
        </w:tc>
      </w:tr>
      <w:tr w:rsidR="00FB3567" w:rsidRPr="007662C8" w14:paraId="0C0F27AE" w14:textId="77777777" w:rsidTr="003B7935">
        <w:trPr>
          <w:trHeight w:val="323"/>
        </w:trPr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027967B7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  <w:lang w:bidi="ar"/>
              </w:rPr>
              <w:t>Baseline</w:t>
            </w:r>
            <w:r w:rsidRPr="007662C8">
              <w:rPr>
                <w:rFonts w:ascii="Times New Roman" w:eastAsia="宋体" w:hAnsi="Times New Roman" w:cs="Times New Roman"/>
                <w:color w:val="FF0000"/>
                <w:szCs w:val="21"/>
                <w:lang w:bidi="ar"/>
              </w:rPr>
              <w:t xml:space="preserve"> 1◦ AVB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68C84F7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-2.269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57D5B506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-12.243 to 7.705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C8E87FA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0.653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303667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47E2171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-1.670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5D5D9D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-11.607 to 8.267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8122B2D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0.739</w:t>
            </w:r>
          </w:p>
        </w:tc>
      </w:tr>
      <w:tr w:rsidR="00FB3567" w:rsidRPr="007662C8" w14:paraId="570CB39C" w14:textId="77777777" w:rsidTr="003B7935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3C71F8E1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  <w:lang w:bidi="ar"/>
              </w:rPr>
              <w:t>Baseline</w:t>
            </w:r>
            <w:r w:rsidRPr="007662C8">
              <w:rPr>
                <w:rFonts w:ascii="Times New Roman" w:eastAsia="宋体" w:hAnsi="Times New Roman" w:cs="Times New Roman"/>
                <w:color w:val="FF0000"/>
                <w:szCs w:val="21"/>
                <w:lang w:bidi="ar"/>
              </w:rPr>
              <w:t xml:space="preserve"> AR ≥ moderate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B65B231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6.723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0771F592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-0.675 to 14.121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9E68794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0.074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EC12AE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0A9575DB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5.893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2D70177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-1.599 to 13.386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D6000D5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0.122</w:t>
            </w:r>
          </w:p>
        </w:tc>
      </w:tr>
      <w:tr w:rsidR="00FB3567" w:rsidRPr="007662C8" w14:paraId="35172D4D" w14:textId="77777777" w:rsidTr="003B7935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D534569" w14:textId="77777777" w:rsidR="007662C8" w:rsidRPr="007662C8" w:rsidRDefault="007662C8" w:rsidP="007662C8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  <w:lang w:bidi="ar"/>
              </w:rPr>
              <w:t>Baseline</w:t>
            </w:r>
            <w:r w:rsidRPr="007662C8">
              <w:rPr>
                <w:rFonts w:ascii="Times New Roman" w:eastAsia="宋体" w:hAnsi="Times New Roman" w:cs="Times New Roman"/>
                <w:color w:val="FF0000"/>
                <w:szCs w:val="21"/>
                <w:lang w:bidi="ar"/>
              </w:rPr>
              <w:t xml:space="preserve"> TR ≥ moderate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E9A898A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5.933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14:paraId="299B360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-1.492 to 13.357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27525B4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0.116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3343ED6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65B666B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6.297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74E613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-1.449 to 14.044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EAB1A27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0.110</w:t>
            </w:r>
          </w:p>
        </w:tc>
      </w:tr>
      <w:tr w:rsidR="00FB3567" w:rsidRPr="007662C8" w14:paraId="169C4D4F" w14:textId="77777777" w:rsidTr="003B7935">
        <w:tc>
          <w:tcPr>
            <w:tcW w:w="26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31A270" w14:textId="77777777" w:rsidR="007662C8" w:rsidRPr="007662C8" w:rsidRDefault="007662C8" w:rsidP="007662C8">
            <w:pPr>
              <w:jc w:val="left"/>
              <w:rPr>
                <w:rFonts w:ascii="Times New Roman" w:eastAsia="宋体" w:hAnsi="Times New Roman" w:cs="Calibri"/>
                <w:color w:val="FF0000"/>
                <w:szCs w:val="24"/>
              </w:rPr>
            </w:pPr>
            <w:r w:rsidRPr="007662C8">
              <w:rPr>
                <w:rFonts w:ascii="Times New Roman" w:eastAsia="宋体" w:hAnsi="Times New Roman" w:cs="Calibri"/>
                <w:color w:val="FF0000"/>
                <w:szCs w:val="24"/>
              </w:rPr>
              <w:t>Moderate/severe paravalvular leak</w:t>
            </w:r>
          </w:p>
        </w:tc>
        <w:tc>
          <w:tcPr>
            <w:tcW w:w="81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176C1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-4.052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A5C2AC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-18.757 to 10.653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2A245D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0.586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C1E27F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1AEC64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-6.783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EB9265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-21.853 to 8.287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5BECE8" w14:textId="77777777" w:rsidR="007662C8" w:rsidRPr="007662C8" w:rsidRDefault="007662C8" w:rsidP="007662C8">
            <w:pPr>
              <w:jc w:val="righ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662C8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0.374</w:t>
            </w:r>
          </w:p>
        </w:tc>
      </w:tr>
    </w:tbl>
    <w:bookmarkEnd w:id="1"/>
    <w:p w14:paraId="10F6D0B3" w14:textId="77777777" w:rsidR="00FC3A49" w:rsidRPr="00FB3567" w:rsidRDefault="00FC3A49" w:rsidP="00FC3A49">
      <w:pPr>
        <w:spacing w:line="360" w:lineRule="auto"/>
        <w:rPr>
          <w:rFonts w:ascii="Times New Roman" w:hAnsi="Times New Roman" w:cs="Times New Roman"/>
          <w:color w:val="FF0000"/>
          <w:szCs w:val="21"/>
        </w:rPr>
      </w:pPr>
      <w:r w:rsidRPr="00FB3567">
        <w:rPr>
          <w:rFonts w:ascii="Times New Roman" w:hAnsi="Times New Roman" w:cs="Times New Roman"/>
          <w:color w:val="FF0000"/>
          <w:szCs w:val="21"/>
        </w:rPr>
        <w:t xml:space="preserve">Model 1. Crude analysis; Model 2. Adjusted for BAV, Hypertension, Dyslipidemia, RBBB, AAD; </w:t>
      </w:r>
      <w:r w:rsidRPr="00FB3567">
        <w:rPr>
          <w:rFonts w:ascii="Times New Roman" w:hAnsi="Times New Roman" w:cs="Times New Roman"/>
          <w:color w:val="FF0000"/>
          <w:szCs w:val="21"/>
          <w:lang w:bidi="ar"/>
        </w:rPr>
        <w:t>1◦ AVB</w:t>
      </w:r>
      <w:r w:rsidRPr="00FB3567">
        <w:rPr>
          <w:rFonts w:ascii="Times New Roman" w:hAnsi="Times New Roman" w:cs="Times New Roman"/>
          <w:color w:val="FF0000"/>
          <w:szCs w:val="21"/>
        </w:rPr>
        <w:t>, first-degree atrioventricular block; AR,</w:t>
      </w:r>
      <w:r w:rsidRPr="00FB3567">
        <w:rPr>
          <w:color w:val="FF0000"/>
        </w:rPr>
        <w:t xml:space="preserve"> </w:t>
      </w:r>
      <w:r w:rsidRPr="00FB3567">
        <w:rPr>
          <w:rFonts w:ascii="Times New Roman" w:hAnsi="Times New Roman" w:cs="Times New Roman" w:hint="eastAsia"/>
          <w:color w:val="FF0000"/>
          <w:szCs w:val="21"/>
        </w:rPr>
        <w:t>a</w:t>
      </w:r>
      <w:r w:rsidRPr="00FB3567">
        <w:rPr>
          <w:rFonts w:ascii="Times New Roman" w:hAnsi="Times New Roman" w:cs="Times New Roman"/>
          <w:color w:val="FF0000"/>
          <w:szCs w:val="21"/>
        </w:rPr>
        <w:t xml:space="preserve">ortic regurgitation TR; tricuspid regurgitation. </w:t>
      </w:r>
      <w:r w:rsidRPr="00FB3567">
        <w:rPr>
          <w:rFonts w:ascii="Times New Roman" w:hAnsi="Times New Roman" w:cs="Times New Roman"/>
          <w:i/>
          <w:iCs/>
          <w:color w:val="FF0000"/>
          <w:szCs w:val="21"/>
        </w:rPr>
        <w:t>P</w:t>
      </w:r>
      <w:r w:rsidRPr="00FB3567">
        <w:rPr>
          <w:rFonts w:ascii="Times New Roman" w:hAnsi="Times New Roman" w:cs="Times New Roman"/>
          <w:color w:val="FF0000"/>
          <w:szCs w:val="21"/>
        </w:rPr>
        <w:t xml:space="preserve"> values in bold are statistically significant.</w:t>
      </w:r>
    </w:p>
    <w:p w14:paraId="04B108EE" w14:textId="192A9BD8" w:rsidR="00C427D2" w:rsidRPr="00FB3567" w:rsidRDefault="00C427D2">
      <w:pPr>
        <w:rPr>
          <w:color w:val="FF0000"/>
        </w:rPr>
      </w:pPr>
    </w:p>
    <w:p w14:paraId="0AD8A8F9" w14:textId="67D77373" w:rsidR="00FB3567" w:rsidRPr="00FB3567" w:rsidRDefault="00FB3567" w:rsidP="00FB3567">
      <w:pP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</w:pP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Supplementary Table 3. Assessment of the proportional </w:t>
      </w:r>
      <w:proofErr w:type="gramStart"/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>hazards</w:t>
      </w:r>
      <w:proofErr w:type="gramEnd"/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assumption for Cox regression analysis of 1-year all-cause mortality.</w:t>
      </w:r>
    </w:p>
    <w:tbl>
      <w:tblPr>
        <w:tblW w:w="789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15"/>
        <w:gridCol w:w="2585"/>
        <w:gridCol w:w="993"/>
      </w:tblGrid>
      <w:tr w:rsidR="00FB3567" w:rsidRPr="00FB3567" w14:paraId="6FA897C3" w14:textId="77777777" w:rsidTr="003B7935">
        <w:trPr>
          <w:trHeight w:val="654"/>
        </w:trPr>
        <w:tc>
          <w:tcPr>
            <w:tcW w:w="4315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4D70929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Variable</w:t>
            </w:r>
          </w:p>
        </w:tc>
        <w:tc>
          <w:tcPr>
            <w:tcW w:w="2585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8874648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χ</w:t>
            </w:r>
            <w:r w:rsidRPr="00FB3567">
              <w:rPr>
                <w:rFonts w:ascii="Times New Roman" w:hAnsi="Times New Roman" w:cs="Times New Roman"/>
                <w:color w:val="FF0000"/>
                <w:szCs w:val="21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8A01093" w14:textId="66E39E1B" w:rsidR="00FB3567" w:rsidRPr="00FB3567" w:rsidRDefault="00FB648E" w:rsidP="003B7935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hAnsi="Times New Roman" w:cs="Times New Roman" w:hint="eastAsia"/>
                <w:i/>
                <w:iCs/>
                <w:color w:val="FF0000"/>
                <w:szCs w:val="21"/>
              </w:rPr>
              <w:t>p</w:t>
            </w:r>
            <w:r w:rsidR="00FB3567" w:rsidRPr="00FB3567">
              <w:rPr>
                <w:rFonts w:ascii="Times New Roman" w:hAnsi="Times New Roman" w:cs="Times New Roman"/>
                <w:i/>
                <w:iCs/>
                <w:color w:val="FF0000"/>
                <w:szCs w:val="21"/>
              </w:rPr>
              <w:t>-</w:t>
            </w:r>
            <w:r w:rsidR="00FB3567" w:rsidRPr="00FB3567">
              <w:rPr>
                <w:rFonts w:ascii="Times New Roman" w:hAnsi="Times New Roman" w:cs="Times New Roman"/>
                <w:color w:val="FF0000"/>
                <w:szCs w:val="21"/>
              </w:rPr>
              <w:t>value</w:t>
            </w:r>
          </w:p>
        </w:tc>
      </w:tr>
      <w:tr w:rsidR="00FB3567" w:rsidRPr="00FB3567" w14:paraId="4E0BBEA3" w14:textId="77777777" w:rsidTr="003B7935">
        <w:trPr>
          <w:trHeight w:val="300"/>
        </w:trPr>
        <w:tc>
          <w:tcPr>
            <w:tcW w:w="43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1D3152B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Baseline AR ≥ moderate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DFD9E2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3.248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B65C9C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0.072</w:t>
            </w:r>
          </w:p>
        </w:tc>
      </w:tr>
      <w:tr w:rsidR="00FB3567" w:rsidRPr="00FB3567" w14:paraId="3B5129AB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D57B2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Age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A1165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0.106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A1F56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0.745</w:t>
            </w:r>
          </w:p>
        </w:tc>
      </w:tr>
      <w:tr w:rsidR="00FB3567" w:rsidRPr="00FB3567" w14:paraId="0EE95D0B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B84FAD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Baseline Atrial fibrillation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D56F6C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2.801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05853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0.094</w:t>
            </w:r>
          </w:p>
        </w:tc>
      </w:tr>
      <w:tr w:rsidR="00FB3567" w:rsidRPr="00FB3567" w14:paraId="0DE0155A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A33043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Baseline 1</w:t>
            </w:r>
            <w:r w:rsidRPr="00FB3567">
              <w:rPr>
                <w:rFonts w:ascii="Times New Roman" w:hAnsi="Times New Roman" w:cs="Times New Roman"/>
                <w:color w:val="FF0000"/>
                <w:szCs w:val="21"/>
                <w:vertAlign w:val="superscript"/>
                <w:lang w:bidi="ar"/>
              </w:rPr>
              <w:t>◦</w:t>
            </w: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 xml:space="preserve"> AVB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F35D4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2.958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10EC2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0.084</w:t>
            </w:r>
          </w:p>
        </w:tc>
      </w:tr>
      <w:tr w:rsidR="00FB3567" w:rsidRPr="00FB3567" w14:paraId="335A798D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FCE3F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 xml:space="preserve">Baseline </w:t>
            </w:r>
            <w:proofErr w:type="spellStart"/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CrCl</w:t>
            </w:r>
            <w:proofErr w:type="spellEnd"/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83BB3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722B0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0.940</w:t>
            </w:r>
          </w:p>
        </w:tc>
      </w:tr>
      <w:tr w:rsidR="00FB3567" w:rsidRPr="00FB3567" w14:paraId="73359203" w14:textId="77777777" w:rsidTr="003B7935">
        <w:trPr>
          <w:trHeight w:val="315"/>
        </w:trPr>
        <w:tc>
          <w:tcPr>
            <w:tcW w:w="431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30F5F83B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 xml:space="preserve">Baseline </w:t>
            </w:r>
            <w:proofErr w:type="spellStart"/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mPAD</w:t>
            </w:r>
            <w:proofErr w:type="spellEnd"/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/BSA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center"/>
          </w:tcPr>
          <w:p w14:paraId="6740B963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2.702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center"/>
          </w:tcPr>
          <w:p w14:paraId="3914EF85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0.100</w:t>
            </w:r>
          </w:p>
        </w:tc>
      </w:tr>
    </w:tbl>
    <w:p w14:paraId="10E65BD4" w14:textId="20CC9F77" w:rsidR="00312A03" w:rsidRPr="00312A03" w:rsidRDefault="00312A03" w:rsidP="00312A03">
      <w:pPr>
        <w:rPr>
          <w:color w:val="FF0000"/>
        </w:rPr>
      </w:pPr>
      <w:r w:rsidRPr="00312A03">
        <w:rPr>
          <w:rFonts w:ascii="Times New Roman" w:hAnsi="Times New Roman" w:cs="Times New Roman"/>
          <w:color w:val="FF0000"/>
          <w:szCs w:val="21"/>
        </w:rPr>
        <w:t>AR,</w:t>
      </w:r>
      <w:r w:rsidRPr="00312A03">
        <w:rPr>
          <w:color w:val="FF0000"/>
        </w:rPr>
        <w:t xml:space="preserve"> </w:t>
      </w:r>
      <w:r w:rsidRPr="00312A03">
        <w:rPr>
          <w:rFonts w:ascii="Times New Roman" w:hAnsi="Times New Roman" w:cs="Times New Roman" w:hint="eastAsia"/>
          <w:color w:val="FF0000"/>
          <w:szCs w:val="21"/>
        </w:rPr>
        <w:t>a</w:t>
      </w:r>
      <w:r w:rsidRPr="00312A03">
        <w:rPr>
          <w:rFonts w:ascii="Times New Roman" w:hAnsi="Times New Roman" w:cs="Times New Roman"/>
          <w:color w:val="FF0000"/>
          <w:szCs w:val="21"/>
        </w:rPr>
        <w:t>ortic regurgitation</w:t>
      </w:r>
      <w:r w:rsidR="00FB648E">
        <w:rPr>
          <w:rFonts w:ascii="Times New Roman" w:hAnsi="Times New Roman" w:cs="Times New Roman"/>
          <w:color w:val="FF0000"/>
          <w:szCs w:val="21"/>
        </w:rPr>
        <w:t xml:space="preserve">; </w:t>
      </w:r>
      <w:r w:rsidRPr="00312A03">
        <w:rPr>
          <w:rFonts w:ascii="Times New Roman" w:hAnsi="Times New Roman" w:cs="Times New Roman"/>
          <w:color w:val="FF0000"/>
          <w:szCs w:val="21"/>
          <w:lang w:bidi="ar"/>
        </w:rPr>
        <w:t>1</w:t>
      </w:r>
      <w:r w:rsidRPr="00312A03">
        <w:rPr>
          <w:rFonts w:ascii="Times New Roman" w:hAnsi="Times New Roman" w:cs="Times New Roman"/>
          <w:color w:val="FF0000"/>
          <w:szCs w:val="21"/>
          <w:vertAlign w:val="superscript"/>
          <w:lang w:bidi="ar"/>
        </w:rPr>
        <w:t>◦</w:t>
      </w:r>
      <w:r w:rsidRPr="00312A03">
        <w:rPr>
          <w:rFonts w:ascii="Times New Roman" w:hAnsi="Times New Roman" w:cs="Times New Roman"/>
          <w:color w:val="FF0000"/>
          <w:szCs w:val="21"/>
          <w:lang w:bidi="ar"/>
        </w:rPr>
        <w:t xml:space="preserve"> AVB</w:t>
      </w:r>
      <w:r w:rsidRPr="00312A03">
        <w:rPr>
          <w:rFonts w:ascii="Times New Roman" w:hAnsi="Times New Roman" w:cs="Times New Roman"/>
          <w:color w:val="FF0000"/>
          <w:szCs w:val="21"/>
        </w:rPr>
        <w:t>, first-degree atrioventricular block;</w:t>
      </w:r>
      <w:r w:rsidRPr="00312A03">
        <w:rPr>
          <w:rFonts w:ascii="Times New Roman" w:hAnsi="Times New Roman"/>
          <w:color w:val="FF0000"/>
          <w:szCs w:val="21"/>
        </w:rPr>
        <w:t xml:space="preserve"> </w:t>
      </w:r>
      <w:proofErr w:type="spellStart"/>
      <w:r w:rsidRPr="00312A03">
        <w:rPr>
          <w:rFonts w:ascii="Times New Roman" w:hAnsi="Times New Roman"/>
          <w:color w:val="FF0000"/>
          <w:szCs w:val="21"/>
        </w:rPr>
        <w:t>CrCl</w:t>
      </w:r>
      <w:proofErr w:type="spellEnd"/>
      <w:r w:rsidRPr="00312A03">
        <w:rPr>
          <w:rFonts w:ascii="Times New Roman" w:hAnsi="Times New Roman"/>
          <w:color w:val="FF0000"/>
          <w:szCs w:val="21"/>
        </w:rPr>
        <w:t xml:space="preserve">, creatinine clearance; </w:t>
      </w:r>
      <w:proofErr w:type="spellStart"/>
      <w:r w:rsidRPr="00312A03">
        <w:rPr>
          <w:rFonts w:ascii="Times New Roman" w:hAnsi="Times New Roman"/>
          <w:color w:val="FF0000"/>
          <w:szCs w:val="21"/>
        </w:rPr>
        <w:lastRenderedPageBreak/>
        <w:t>mPAD</w:t>
      </w:r>
      <w:proofErr w:type="spellEnd"/>
      <w:r w:rsidRPr="00312A03">
        <w:rPr>
          <w:rFonts w:ascii="Times New Roman" w:hAnsi="Times New Roman"/>
          <w:color w:val="FF0000"/>
          <w:szCs w:val="21"/>
        </w:rPr>
        <w:t>,</w:t>
      </w:r>
      <w:r w:rsidRPr="00312A03">
        <w:rPr>
          <w:color w:val="FF0000"/>
        </w:rPr>
        <w:t xml:space="preserve"> </w:t>
      </w:r>
      <w:r w:rsidRPr="00312A03">
        <w:rPr>
          <w:rFonts w:ascii="Times New Roman" w:hAnsi="Times New Roman"/>
          <w:color w:val="FF0000"/>
          <w:szCs w:val="21"/>
        </w:rPr>
        <w:t xml:space="preserve">main pulmonary artery diameter; BSA, body surface area; </w:t>
      </w:r>
      <w:r w:rsidRPr="00312A03">
        <w:rPr>
          <w:rFonts w:ascii="Times New Roman" w:hAnsi="Times New Roman"/>
          <w:i/>
          <w:iCs/>
          <w:color w:val="FF0000"/>
          <w:szCs w:val="21"/>
        </w:rPr>
        <w:t>P-</w:t>
      </w:r>
      <w:r w:rsidRPr="00312A03">
        <w:rPr>
          <w:rFonts w:ascii="Times New Roman" w:hAnsi="Times New Roman"/>
          <w:color w:val="FF0000"/>
          <w:szCs w:val="21"/>
        </w:rPr>
        <w:t>values in bold are statistically significant. *</w:t>
      </w:r>
    </w:p>
    <w:p w14:paraId="692F6EFB" w14:textId="705D8EE8" w:rsidR="00FB3567" w:rsidRDefault="00FB3567" w:rsidP="00FB3567">
      <w:pPr>
        <w:rPr>
          <w:rFonts w:ascii="Times New Roman" w:hAnsi="Times New Roman" w:cs="Times New Roman"/>
          <w:color w:val="FF0000"/>
          <w:szCs w:val="21"/>
        </w:rPr>
      </w:pPr>
    </w:p>
    <w:p w14:paraId="504051A4" w14:textId="77777777" w:rsidR="00312A03" w:rsidRPr="00FB3567" w:rsidRDefault="00312A03" w:rsidP="00FB3567">
      <w:pPr>
        <w:rPr>
          <w:rFonts w:ascii="Times New Roman" w:hAnsi="Times New Roman" w:cs="Times New Roman"/>
          <w:color w:val="FF0000"/>
          <w:szCs w:val="21"/>
        </w:rPr>
      </w:pPr>
    </w:p>
    <w:p w14:paraId="5BC1709E" w14:textId="11B48BF3" w:rsidR="00FB3567" w:rsidRPr="00FB3567" w:rsidRDefault="00FB3567" w:rsidP="00FB3567">
      <w:pP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</w:pP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Supplementary Table 4. Assessment of the proportional </w:t>
      </w:r>
      <w:proofErr w:type="gramStart"/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>hazards</w:t>
      </w:r>
      <w:proofErr w:type="gramEnd"/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assumption for Cox regression analysis of 1-year cardiovascular mortality</w:t>
      </w:r>
      <w:r w:rsidRPr="00FB3567"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.</w:t>
      </w:r>
    </w:p>
    <w:tbl>
      <w:tblPr>
        <w:tblW w:w="789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15"/>
        <w:gridCol w:w="2585"/>
        <w:gridCol w:w="993"/>
      </w:tblGrid>
      <w:tr w:rsidR="00FB3567" w:rsidRPr="00FB3567" w14:paraId="4E041C4F" w14:textId="77777777" w:rsidTr="003B7935">
        <w:trPr>
          <w:trHeight w:val="654"/>
        </w:trPr>
        <w:tc>
          <w:tcPr>
            <w:tcW w:w="4315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0A4AA5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Variable</w:t>
            </w:r>
          </w:p>
        </w:tc>
        <w:tc>
          <w:tcPr>
            <w:tcW w:w="2585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0DE6F56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χ</w:t>
            </w:r>
            <w:r w:rsidRPr="00FB3567">
              <w:rPr>
                <w:rFonts w:ascii="Times New Roman" w:hAnsi="Times New Roman" w:cs="Times New Roman"/>
                <w:color w:val="FF0000"/>
                <w:szCs w:val="21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00621674" w14:textId="6F526675" w:rsidR="00FB3567" w:rsidRPr="00FB3567" w:rsidRDefault="00415B31" w:rsidP="003B7935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Cs w:val="21"/>
              </w:rPr>
              <w:t>p</w:t>
            </w:r>
            <w:r w:rsidR="00FB3567" w:rsidRPr="00FB3567">
              <w:rPr>
                <w:rFonts w:ascii="Times New Roman" w:hAnsi="Times New Roman" w:cs="Times New Roman"/>
                <w:i/>
                <w:iCs/>
                <w:color w:val="FF0000"/>
                <w:szCs w:val="21"/>
              </w:rPr>
              <w:t>-</w:t>
            </w:r>
            <w:r w:rsidR="00FB3567" w:rsidRPr="00FB3567">
              <w:rPr>
                <w:rFonts w:ascii="Times New Roman" w:hAnsi="Times New Roman" w:cs="Times New Roman"/>
                <w:color w:val="FF0000"/>
                <w:szCs w:val="21"/>
              </w:rPr>
              <w:t>value</w:t>
            </w:r>
          </w:p>
        </w:tc>
      </w:tr>
      <w:tr w:rsidR="00FB3567" w:rsidRPr="00FB3567" w14:paraId="3DFDE680" w14:textId="77777777" w:rsidTr="003B7935">
        <w:trPr>
          <w:trHeight w:val="300"/>
        </w:trPr>
        <w:tc>
          <w:tcPr>
            <w:tcW w:w="43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EBED713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Baseline AR ≥ moderate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4DA3A2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3.047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8B4C61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0.081</w:t>
            </w:r>
          </w:p>
        </w:tc>
      </w:tr>
      <w:tr w:rsidR="00FB3567" w:rsidRPr="00FB3567" w14:paraId="3CBEA8FF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09E5B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Age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7EB70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0.337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0147B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0.562</w:t>
            </w:r>
          </w:p>
        </w:tc>
      </w:tr>
      <w:tr w:rsidR="00FB3567" w:rsidRPr="00FB3567" w14:paraId="2040B243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661148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Baseline Atrial fibrillation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1DE68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1.340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E214F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0.247</w:t>
            </w:r>
          </w:p>
        </w:tc>
      </w:tr>
      <w:tr w:rsidR="00FB3567" w:rsidRPr="00FB3567" w14:paraId="02C9829D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0370A8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Baseline 1</w:t>
            </w:r>
            <w:r w:rsidRPr="00FB3567">
              <w:rPr>
                <w:rFonts w:ascii="Times New Roman" w:hAnsi="Times New Roman" w:cs="Times New Roman"/>
                <w:color w:val="FF0000"/>
                <w:szCs w:val="21"/>
                <w:vertAlign w:val="superscript"/>
                <w:lang w:bidi="ar"/>
              </w:rPr>
              <w:t>◦</w:t>
            </w: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 xml:space="preserve"> AVB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5BF57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2.333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A2C12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0.127</w:t>
            </w:r>
          </w:p>
        </w:tc>
      </w:tr>
      <w:tr w:rsidR="00FB3567" w:rsidRPr="00FB3567" w14:paraId="566D01C3" w14:textId="77777777" w:rsidTr="003B7935">
        <w:trPr>
          <w:trHeight w:val="300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A46CDF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 xml:space="preserve">Baseline </w:t>
            </w:r>
            <w:proofErr w:type="spellStart"/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CrCl</w:t>
            </w:r>
            <w:proofErr w:type="spellEnd"/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16474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7A4E0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0.975</w:t>
            </w:r>
          </w:p>
        </w:tc>
      </w:tr>
      <w:tr w:rsidR="00FB3567" w:rsidRPr="00FB3567" w14:paraId="15BC6626" w14:textId="77777777" w:rsidTr="003B7935">
        <w:trPr>
          <w:trHeight w:val="315"/>
        </w:trPr>
        <w:tc>
          <w:tcPr>
            <w:tcW w:w="431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2EE96E42" w14:textId="77777777" w:rsidR="00FB3567" w:rsidRPr="00FB3567" w:rsidRDefault="00FB3567" w:rsidP="003B7935">
            <w:pPr>
              <w:textAlignment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 xml:space="preserve">Baseline </w:t>
            </w:r>
            <w:proofErr w:type="spellStart"/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mPAD</w:t>
            </w:r>
            <w:proofErr w:type="spellEnd"/>
            <w:r w:rsidRPr="00FB3567">
              <w:rPr>
                <w:rFonts w:ascii="Times New Roman" w:hAnsi="Times New Roman" w:cs="Times New Roman"/>
                <w:color w:val="FF0000"/>
                <w:szCs w:val="21"/>
              </w:rPr>
              <w:t>/BSA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center"/>
          </w:tcPr>
          <w:p w14:paraId="4C379A57" w14:textId="77777777" w:rsidR="00FB3567" w:rsidRPr="00FB3567" w:rsidRDefault="00FB3567" w:rsidP="003B7935">
            <w:pPr>
              <w:jc w:val="center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1.866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vAlign w:val="center"/>
          </w:tcPr>
          <w:p w14:paraId="0C28D692" w14:textId="77777777" w:rsidR="00FB3567" w:rsidRPr="00FB3567" w:rsidRDefault="00FB3567" w:rsidP="003B7935">
            <w:pPr>
              <w:jc w:val="right"/>
              <w:textAlignment w:val="center"/>
              <w:rPr>
                <w:rFonts w:ascii="Times New Roman" w:hAnsi="Times New Roman" w:cs="Times New Roman"/>
                <w:color w:val="FF0000"/>
                <w:szCs w:val="21"/>
                <w:lang w:bidi="ar"/>
              </w:rPr>
            </w:pPr>
            <w:r w:rsidRPr="00FB3567">
              <w:rPr>
                <w:rFonts w:ascii="Times New Roman" w:hAnsi="Times New Roman" w:cs="Times New Roman"/>
                <w:color w:val="FF0000"/>
                <w:szCs w:val="21"/>
                <w:lang w:bidi="ar"/>
              </w:rPr>
              <w:t>0.172</w:t>
            </w:r>
          </w:p>
        </w:tc>
      </w:tr>
    </w:tbl>
    <w:p w14:paraId="12A97ACC" w14:textId="7B129BE6" w:rsidR="00FB3567" w:rsidRPr="00312A03" w:rsidRDefault="00312A03">
      <w:pPr>
        <w:rPr>
          <w:color w:val="FF0000"/>
        </w:rPr>
      </w:pPr>
      <w:r w:rsidRPr="00312A03">
        <w:rPr>
          <w:rFonts w:ascii="Times New Roman" w:hAnsi="Times New Roman" w:cs="Times New Roman"/>
          <w:color w:val="FF0000"/>
          <w:szCs w:val="21"/>
        </w:rPr>
        <w:t>AR,</w:t>
      </w:r>
      <w:r w:rsidRPr="00312A03">
        <w:rPr>
          <w:color w:val="FF0000"/>
        </w:rPr>
        <w:t xml:space="preserve"> </w:t>
      </w:r>
      <w:r w:rsidRPr="00312A03">
        <w:rPr>
          <w:rFonts w:ascii="Times New Roman" w:hAnsi="Times New Roman" w:cs="Times New Roman" w:hint="eastAsia"/>
          <w:color w:val="FF0000"/>
          <w:szCs w:val="21"/>
        </w:rPr>
        <w:t>a</w:t>
      </w:r>
      <w:r w:rsidRPr="00312A03">
        <w:rPr>
          <w:rFonts w:ascii="Times New Roman" w:hAnsi="Times New Roman" w:cs="Times New Roman"/>
          <w:color w:val="FF0000"/>
          <w:szCs w:val="21"/>
        </w:rPr>
        <w:t>ortic regurgitation;</w:t>
      </w:r>
      <w:r w:rsidRPr="00312A03">
        <w:rPr>
          <w:rFonts w:ascii="Times New Roman" w:hAnsi="Times New Roman" w:cs="Times New Roman"/>
          <w:color w:val="FF0000"/>
          <w:szCs w:val="21"/>
          <w:lang w:bidi="ar"/>
        </w:rPr>
        <w:t xml:space="preserve"> 1</w:t>
      </w:r>
      <w:r w:rsidRPr="00312A03">
        <w:rPr>
          <w:rFonts w:ascii="Times New Roman" w:hAnsi="Times New Roman" w:cs="Times New Roman"/>
          <w:color w:val="FF0000"/>
          <w:szCs w:val="21"/>
          <w:vertAlign w:val="superscript"/>
          <w:lang w:bidi="ar"/>
        </w:rPr>
        <w:t>◦</w:t>
      </w:r>
      <w:r w:rsidRPr="00312A03">
        <w:rPr>
          <w:rFonts w:ascii="Times New Roman" w:hAnsi="Times New Roman" w:cs="Times New Roman"/>
          <w:color w:val="FF0000"/>
          <w:szCs w:val="21"/>
          <w:lang w:bidi="ar"/>
        </w:rPr>
        <w:t xml:space="preserve"> AVB</w:t>
      </w:r>
      <w:r w:rsidRPr="00312A03">
        <w:rPr>
          <w:rFonts w:ascii="Times New Roman" w:hAnsi="Times New Roman" w:cs="Times New Roman"/>
          <w:color w:val="FF0000"/>
          <w:szCs w:val="21"/>
        </w:rPr>
        <w:t>, first-degree atrioventricular block;</w:t>
      </w:r>
      <w:r w:rsidRPr="00312A03">
        <w:rPr>
          <w:rFonts w:ascii="Times New Roman" w:hAnsi="Times New Roman"/>
          <w:color w:val="FF0000"/>
          <w:szCs w:val="21"/>
        </w:rPr>
        <w:t xml:space="preserve"> </w:t>
      </w:r>
      <w:proofErr w:type="spellStart"/>
      <w:r w:rsidRPr="00312A03">
        <w:rPr>
          <w:rFonts w:ascii="Times New Roman" w:hAnsi="Times New Roman"/>
          <w:color w:val="FF0000"/>
          <w:szCs w:val="21"/>
        </w:rPr>
        <w:t>CrCl</w:t>
      </w:r>
      <w:proofErr w:type="spellEnd"/>
      <w:r w:rsidRPr="00312A03">
        <w:rPr>
          <w:rFonts w:ascii="Times New Roman" w:hAnsi="Times New Roman"/>
          <w:color w:val="FF0000"/>
          <w:szCs w:val="21"/>
        </w:rPr>
        <w:t xml:space="preserve">, creatinine clearance; </w:t>
      </w:r>
      <w:proofErr w:type="spellStart"/>
      <w:r w:rsidRPr="00312A03">
        <w:rPr>
          <w:rFonts w:ascii="Times New Roman" w:hAnsi="Times New Roman"/>
          <w:color w:val="FF0000"/>
          <w:szCs w:val="21"/>
        </w:rPr>
        <w:t>mPAD</w:t>
      </w:r>
      <w:proofErr w:type="spellEnd"/>
      <w:r w:rsidRPr="00312A03">
        <w:rPr>
          <w:rFonts w:ascii="Times New Roman" w:hAnsi="Times New Roman"/>
          <w:color w:val="FF0000"/>
          <w:szCs w:val="21"/>
        </w:rPr>
        <w:t>,</w:t>
      </w:r>
      <w:r w:rsidRPr="00312A03">
        <w:rPr>
          <w:color w:val="FF0000"/>
        </w:rPr>
        <w:t xml:space="preserve"> </w:t>
      </w:r>
      <w:r w:rsidRPr="00312A03">
        <w:rPr>
          <w:rFonts w:ascii="Times New Roman" w:hAnsi="Times New Roman"/>
          <w:color w:val="FF0000"/>
          <w:szCs w:val="21"/>
        </w:rPr>
        <w:t xml:space="preserve">main pulmonary artery diameter; BSA, body surface area; </w:t>
      </w:r>
      <w:r w:rsidRPr="00312A03">
        <w:rPr>
          <w:rFonts w:ascii="Times New Roman" w:hAnsi="Times New Roman"/>
          <w:i/>
          <w:iCs/>
          <w:color w:val="FF0000"/>
          <w:szCs w:val="21"/>
        </w:rPr>
        <w:t>P-</w:t>
      </w:r>
      <w:r w:rsidRPr="00312A03">
        <w:rPr>
          <w:rFonts w:ascii="Times New Roman" w:hAnsi="Times New Roman"/>
          <w:color w:val="FF0000"/>
          <w:szCs w:val="21"/>
        </w:rPr>
        <w:t>values in bold are statistically significant. *</w:t>
      </w:r>
    </w:p>
    <w:p w14:paraId="0B2FE9F9" w14:textId="482FA8B5" w:rsidR="00422A54" w:rsidRDefault="00422A54"/>
    <w:p w14:paraId="67680AE2" w14:textId="1D7665DB" w:rsidR="00422A54" w:rsidRDefault="00422A54"/>
    <w:p w14:paraId="622E4FA8" w14:textId="25B2DCB7" w:rsidR="00422A54" w:rsidRDefault="00422A54"/>
    <w:p w14:paraId="59CA158C" w14:textId="38A9771F" w:rsidR="00422A54" w:rsidRDefault="00422A54"/>
    <w:p w14:paraId="584BC33E" w14:textId="6D8DF956" w:rsidR="00422A54" w:rsidRDefault="00422A54"/>
    <w:p w14:paraId="7AA353F2" w14:textId="66D866EB" w:rsidR="00422A54" w:rsidRDefault="00422A54"/>
    <w:p w14:paraId="16F136E4" w14:textId="3ED3836C" w:rsidR="00422A54" w:rsidRDefault="00422A54"/>
    <w:p w14:paraId="5365A1B9" w14:textId="7CFA07BA" w:rsidR="00422A54" w:rsidRDefault="00422A54"/>
    <w:p w14:paraId="1F075C64" w14:textId="78701881" w:rsidR="00422A54" w:rsidRDefault="00422A54"/>
    <w:p w14:paraId="7F690532" w14:textId="7AF94493" w:rsidR="00422A54" w:rsidRDefault="00422A54"/>
    <w:p w14:paraId="47C8AD85" w14:textId="78B5935E" w:rsidR="00422A54" w:rsidRDefault="00422A54"/>
    <w:p w14:paraId="68E364FF" w14:textId="76A6818B" w:rsidR="00422A54" w:rsidRDefault="00422A54"/>
    <w:p w14:paraId="6CC4BBD0" w14:textId="52660064" w:rsidR="00422A54" w:rsidRDefault="00422A54"/>
    <w:p w14:paraId="2E29D079" w14:textId="152F8B20" w:rsidR="00422A54" w:rsidRDefault="00422A54"/>
    <w:p w14:paraId="5BF903F2" w14:textId="7B193307" w:rsidR="00422A54" w:rsidRDefault="00422A54"/>
    <w:p w14:paraId="10C784C3" w14:textId="513CF1FF" w:rsidR="00422A54" w:rsidRDefault="00422A54"/>
    <w:p w14:paraId="2A1CB694" w14:textId="2A9517AB" w:rsidR="00422A54" w:rsidRDefault="00422A54"/>
    <w:p w14:paraId="34B9D509" w14:textId="582E92E9" w:rsidR="00422A54" w:rsidRDefault="00422A54"/>
    <w:p w14:paraId="0DC6C9EB" w14:textId="1E3CE49C" w:rsidR="00422A54" w:rsidRDefault="00422A54"/>
    <w:p w14:paraId="211AFCE8" w14:textId="236507A8" w:rsidR="00422A54" w:rsidRDefault="00422A54"/>
    <w:p w14:paraId="75E3746C" w14:textId="31F63C83" w:rsidR="00422A54" w:rsidRDefault="00422A54"/>
    <w:p w14:paraId="4E7C2902" w14:textId="0C3E0D24" w:rsidR="00422A54" w:rsidRDefault="00422A54"/>
    <w:p w14:paraId="438AE8A2" w14:textId="430B5E6D" w:rsidR="00422A54" w:rsidRDefault="00422A54"/>
    <w:p w14:paraId="263251B1" w14:textId="7374C1D3" w:rsidR="00422A54" w:rsidRDefault="00422A54"/>
    <w:p w14:paraId="613CA347" w14:textId="6E50BCB9" w:rsidR="00422A54" w:rsidRDefault="00422A54"/>
    <w:p w14:paraId="2A64EE8F" w14:textId="7D20A668" w:rsidR="00422A54" w:rsidRDefault="00422A54"/>
    <w:p w14:paraId="146B2E62" w14:textId="6EDF1F12" w:rsidR="00422A54" w:rsidRDefault="00422A54"/>
    <w:p w14:paraId="287018FB" w14:textId="5CDF14A9" w:rsidR="00422A54" w:rsidRPr="00FB3567" w:rsidRDefault="00422A54" w:rsidP="00422A54">
      <w:pPr>
        <w:rPr>
          <w:rFonts w:ascii="Arial" w:hAnsi="Arial" w:cs="Arial"/>
          <w:b/>
          <w:bCs/>
          <w:color w:val="FF0000"/>
          <w:kern w:val="0"/>
          <w:sz w:val="28"/>
          <w:szCs w:val="28"/>
        </w:rPr>
      </w:pPr>
      <w:r w:rsidRPr="00FB3567">
        <w:rPr>
          <w:rFonts w:ascii="Arial" w:hAnsi="Arial" w:cs="Arial"/>
          <w:b/>
          <w:bCs/>
          <w:color w:val="FF0000"/>
          <w:kern w:val="0"/>
          <w:sz w:val="28"/>
          <w:szCs w:val="28"/>
        </w:rPr>
        <w:lastRenderedPageBreak/>
        <w:t xml:space="preserve">Supplementary </w:t>
      </w:r>
      <w:r>
        <w:rPr>
          <w:rFonts w:ascii="Arial" w:hAnsi="Arial" w:cs="Arial"/>
          <w:b/>
          <w:bCs/>
          <w:color w:val="FF0000"/>
          <w:kern w:val="0"/>
          <w:sz w:val="28"/>
          <w:szCs w:val="28"/>
        </w:rPr>
        <w:t>Figure</w:t>
      </w:r>
    </w:p>
    <w:p w14:paraId="00B7DB98" w14:textId="75B89320" w:rsidR="00422A54" w:rsidRDefault="00D46EF9">
      <w:pP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</w:pP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Supplementary </w:t>
      </w:r>
      <w:r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Figure</w:t>
      </w:r>
      <w:r w:rsidRPr="00FB3567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1.</w:t>
      </w:r>
      <w: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Study</w:t>
      </w:r>
      <w: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flow</w:t>
      </w:r>
      <w: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FF0000"/>
          <w:kern w:val="0"/>
          <w:sz w:val="24"/>
          <w:szCs w:val="21"/>
        </w:rPr>
        <w:t>chart</w:t>
      </w:r>
      <w: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  <w:t>.</w:t>
      </w:r>
    </w:p>
    <w:p w14:paraId="44F1257D" w14:textId="77777777" w:rsidR="00326308" w:rsidRDefault="00326308">
      <w:pPr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1"/>
        </w:rPr>
      </w:pPr>
    </w:p>
    <w:p w14:paraId="31AC307A" w14:textId="61E13B87" w:rsidR="00E768C5" w:rsidRPr="00A36B42" w:rsidRDefault="00E768C5">
      <w:r>
        <w:rPr>
          <w:noProof/>
        </w:rPr>
        <w:drawing>
          <wp:inline distT="0" distB="0" distL="0" distR="0" wp14:anchorId="18B584B5" wp14:editId="3ABE2944">
            <wp:extent cx="5274310" cy="31057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68C5" w:rsidRPr="00A36B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DDE"/>
    <w:rsid w:val="000557B4"/>
    <w:rsid w:val="00073C4A"/>
    <w:rsid w:val="000C25E3"/>
    <w:rsid w:val="000C47E7"/>
    <w:rsid w:val="00100C87"/>
    <w:rsid w:val="00141DDE"/>
    <w:rsid w:val="001523CC"/>
    <w:rsid w:val="00180025"/>
    <w:rsid w:val="001D7579"/>
    <w:rsid w:val="002108B7"/>
    <w:rsid w:val="002277BB"/>
    <w:rsid w:val="00252CF3"/>
    <w:rsid w:val="00292F70"/>
    <w:rsid w:val="002A0F5A"/>
    <w:rsid w:val="002E67FF"/>
    <w:rsid w:val="00304FEA"/>
    <w:rsid w:val="00312A03"/>
    <w:rsid w:val="00326308"/>
    <w:rsid w:val="00336B08"/>
    <w:rsid w:val="00337572"/>
    <w:rsid w:val="0036228B"/>
    <w:rsid w:val="00366C91"/>
    <w:rsid w:val="003C2700"/>
    <w:rsid w:val="003D59F0"/>
    <w:rsid w:val="003E4ADA"/>
    <w:rsid w:val="003E5725"/>
    <w:rsid w:val="003F6256"/>
    <w:rsid w:val="00415B31"/>
    <w:rsid w:val="00422A54"/>
    <w:rsid w:val="00462E54"/>
    <w:rsid w:val="00487114"/>
    <w:rsid w:val="00492583"/>
    <w:rsid w:val="004B0B17"/>
    <w:rsid w:val="004F1247"/>
    <w:rsid w:val="004F2C2B"/>
    <w:rsid w:val="00534D5A"/>
    <w:rsid w:val="005410AF"/>
    <w:rsid w:val="0057222C"/>
    <w:rsid w:val="005C74F0"/>
    <w:rsid w:val="00615550"/>
    <w:rsid w:val="0067680D"/>
    <w:rsid w:val="00686F44"/>
    <w:rsid w:val="006A4437"/>
    <w:rsid w:val="006B14AF"/>
    <w:rsid w:val="006C2BEE"/>
    <w:rsid w:val="006C4FA4"/>
    <w:rsid w:val="00726DE9"/>
    <w:rsid w:val="007553BB"/>
    <w:rsid w:val="007662C8"/>
    <w:rsid w:val="00781DF7"/>
    <w:rsid w:val="007C09D7"/>
    <w:rsid w:val="007D2A2F"/>
    <w:rsid w:val="00822B60"/>
    <w:rsid w:val="00840099"/>
    <w:rsid w:val="00866537"/>
    <w:rsid w:val="008D3084"/>
    <w:rsid w:val="008E0E8D"/>
    <w:rsid w:val="00955DF0"/>
    <w:rsid w:val="00971C26"/>
    <w:rsid w:val="009D2FB0"/>
    <w:rsid w:val="00A11799"/>
    <w:rsid w:val="00A26CA2"/>
    <w:rsid w:val="00A36B42"/>
    <w:rsid w:val="00A8294B"/>
    <w:rsid w:val="00AE4E15"/>
    <w:rsid w:val="00BA3BA0"/>
    <w:rsid w:val="00BA3FD1"/>
    <w:rsid w:val="00C427D2"/>
    <w:rsid w:val="00C63062"/>
    <w:rsid w:val="00C710E7"/>
    <w:rsid w:val="00C712BE"/>
    <w:rsid w:val="00C7650A"/>
    <w:rsid w:val="00C812FA"/>
    <w:rsid w:val="00CB1A40"/>
    <w:rsid w:val="00CF57E5"/>
    <w:rsid w:val="00CF5FE2"/>
    <w:rsid w:val="00D350C7"/>
    <w:rsid w:val="00D46EF9"/>
    <w:rsid w:val="00D912F0"/>
    <w:rsid w:val="00E062A2"/>
    <w:rsid w:val="00E314A5"/>
    <w:rsid w:val="00E35FAC"/>
    <w:rsid w:val="00E768C5"/>
    <w:rsid w:val="00EC5B5A"/>
    <w:rsid w:val="00F1065C"/>
    <w:rsid w:val="00F33C4A"/>
    <w:rsid w:val="00F81887"/>
    <w:rsid w:val="00FB3567"/>
    <w:rsid w:val="00FB648E"/>
    <w:rsid w:val="00FC3A49"/>
    <w:rsid w:val="00FE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A8B9BA"/>
  <w15:chartTrackingRefBased/>
  <w15:docId w15:val="{81F0EB64-BCF8-D443-BDF1-11AFC4AA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7D2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27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mailto:enzejin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HA6952</cp:lastModifiedBy>
  <cp:revision>130</cp:revision>
  <dcterms:created xsi:type="dcterms:W3CDTF">2026-03-29T08:52:00Z</dcterms:created>
  <dcterms:modified xsi:type="dcterms:W3CDTF">2026-06-07T06:02:00Z</dcterms:modified>
</cp:coreProperties>
</file>